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AUTODECLARAÇÃO DE GÊNERO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___________________________________________________________, Portador(a) do RG Nº____________________________, CPF Nº_____________________________, declaro que pertenço a grupo minoritário em termos de efetivação de direitos e me declaro _____________________________ (TRAVESTI, TRANSEXUAL, TRANSGÊNERO) para o fim específico de me inscrever nos termos desta Convocatória - “DA RESERVA DE VAGAS COMO POLÍTICA DE AÇÕES AFIRMATIVAS”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_________________________, _____ de __________________ de 202_.</w:t>
      </w:r>
    </w:p>
    <w:p w:rsidR="00000000" w:rsidDel="00000000" w:rsidP="00000000" w:rsidRDefault="00000000" w:rsidRPr="00000000" w14:paraId="0000000A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Assinatura da(o) candidata(o)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-1009648</wp:posOffset>
          </wp:positionV>
          <wp:extent cx="7585075" cy="2023948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-1372785</wp:posOffset>
          </wp:positionV>
          <wp:extent cx="7585075" cy="2023948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-933448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  <w:pict>
        <v:shape id="WordPictureWatermark2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pict>
        <v:shape id="WordPictureWatermark3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-19048</wp:posOffset>
          </wp:positionV>
          <wp:extent cx="7581900" cy="190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aJBLjstn1lNaW+BqIDVta5K0A==">CgMxLjA4AHIhMWlfOUZPODBMblBWWVNncXZXcFVFLUZOeTg5VjhSUmJp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