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240" w:lineRule="auto"/>
        <w:jc w:val="both"/>
        <w:rPr>
          <w:rFonts w:ascii="Mulish ExtraLight" w:cs="Mulish ExtraLight" w:eastAsia="Mulish ExtraLight" w:hAnsi="Mulish ExtraLight"/>
          <w:sz w:val="32"/>
          <w:szCs w:val="32"/>
        </w:rPr>
      </w:pPr>
      <w:bookmarkStart w:colFirst="0" w:colLast="0" w:name="_heading=h.aaut6ckm59h5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Mulish" w:cs="Mulish" w:eastAsia="Mulish" w:hAnsi="Mulish"/>
          <w:b w:val="1"/>
          <w:sz w:val="32"/>
          <w:szCs w:val="32"/>
        </w:rPr>
      </w:pPr>
      <w:r w:rsidDel="00000000" w:rsidR="00000000" w:rsidRPr="00000000">
        <w:rPr>
          <w:rFonts w:ascii="Mulish" w:cs="Mulish" w:eastAsia="Mulish" w:hAnsi="Mulish"/>
          <w:b w:val="1"/>
          <w:sz w:val="32"/>
          <w:szCs w:val="32"/>
          <w:rtl w:val="0"/>
        </w:rPr>
        <w:t xml:space="preserve">Autodeclaração para pessoas negras (pretas ou pardas)</w:t>
      </w:r>
    </w:p>
    <w:p w:rsidR="00000000" w:rsidDel="00000000" w:rsidP="00000000" w:rsidRDefault="00000000" w:rsidRPr="00000000" w14:paraId="00000004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Eu, </w:t>
      </w:r>
    </w:p>
    <w:sdt>
      <w:sdtPr>
        <w:lock w:val="contentLocked"/>
        <w:id w:val="893958307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spacing w:before="200" w:line="240" w:lineRule="auto"/>
        <w:jc w:val="both"/>
        <w:rPr>
          <w:rFonts w:ascii="Mulish" w:cs="Mulish" w:eastAsia="Mulish" w:hAnsi="Mulish"/>
          <w:b w:val="1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4" w:w="11909" w:orient="portrait"/>
          <w:pgMar w:bottom="3782.9527559055123" w:top="1440" w:left="1440" w:right="1440" w:header="720.0000000000001" w:footer="720.0000000000001"/>
          <w:pgNumType w:start="1"/>
          <w:titlePg w:val="1"/>
        </w:sect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declaro que sou pessoa negra (preta ou parda), com o objetivo de me inscrever nas vagas reservadas/cotas raciais do 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Edital n. 20/2025 – Edital de Projetos Artísticos para a Estação das Artes.</w:t>
      </w:r>
    </w:p>
    <w:p w:rsidR="00000000" w:rsidDel="00000000" w:rsidP="00000000" w:rsidRDefault="00000000" w:rsidRPr="00000000" w14:paraId="00000008">
      <w:pPr>
        <w:ind w:left="720" w:firstLine="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Esta autodeclaração está de acordo com a classificação de cor ou raça do IBGE (Instituto Brasileiro de Geografia e Estatística). Se ela for falsa, estou ciente de que poderei responder legalmente e/ou sofrer eliminação nesta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0C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Nome completo</w:t>
      </w:r>
    </w:p>
    <w:sdt>
      <w:sdtPr>
        <w:lock w:val="contentLocked"/>
        <w:id w:val="-1248087844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CPF </w:t>
        <w:tab/>
        <w:tab/>
        <w:tab/>
        <w:t xml:space="preserve">                                                          RG</w:t>
      </w:r>
    </w:p>
    <w:sdt>
      <w:sdtPr>
        <w:lock w:val="contentLocked"/>
        <w:id w:val="1751490912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Cidade / data</w:t>
      </w:r>
    </w:p>
    <w:sdt>
      <w:sdtPr>
        <w:lock w:val="contentLocked"/>
        <w:id w:val="-408875866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Assinatura</w:t>
      </w:r>
    </w:p>
    <w:sdt>
      <w:sdtPr>
        <w:lock w:val="contentLocked"/>
        <w:id w:val="-250253814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lis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-1200148</wp:posOffset>
          </wp:positionV>
          <wp:extent cx="7585075" cy="2023948"/>
          <wp:effectExtent b="0" l="0" r="0" t="0"/>
          <wp:wrapNone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6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Relationship Id="rId11" Type="http://schemas.openxmlformats.org/officeDocument/2006/relationships/font" Target="fonts/RobotoMedium-italic.ttf"/><Relationship Id="rId10" Type="http://schemas.openxmlformats.org/officeDocument/2006/relationships/font" Target="fonts/RobotoMedium-bold.ttf"/><Relationship Id="rId12" Type="http://schemas.openxmlformats.org/officeDocument/2006/relationships/font" Target="fonts/RobotoMedium-boldItalic.ttf"/><Relationship Id="rId9" Type="http://schemas.openxmlformats.org/officeDocument/2006/relationships/font" Target="fonts/RobotoMedium-regular.ttf"/><Relationship Id="rId5" Type="http://schemas.openxmlformats.org/officeDocument/2006/relationships/font" Target="fonts/Mulish-regular.ttf"/><Relationship Id="rId6" Type="http://schemas.openxmlformats.org/officeDocument/2006/relationships/font" Target="fonts/Mulish-bold.ttf"/><Relationship Id="rId7" Type="http://schemas.openxmlformats.org/officeDocument/2006/relationships/font" Target="fonts/Mulish-italic.ttf"/><Relationship Id="rId8" Type="http://schemas.openxmlformats.org/officeDocument/2006/relationships/font" Target="fonts/Mulish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sy4hAIgUEwnjFgGO+XvcDIjgQ==">CgMxLjAaHwoBMBIaChgICVIUChJ0YWJsZS5iOHNpamppcXV5MHkaHwoBMRIaChgICVIUChJ0YWJsZS5iaWoxdWE0bDhhczUaHwoBMhIaChgICVIUChJ0YWJsZS5sd29wa29meGd4cHIaHwoBMxIaChgICVIUChJ0YWJsZS51bmJ0N3B5ZjcybnIaHwoBNBIaChgICVIUChJ0YWJsZS5iaHFnbzBwdDVkdjUyDmguYWF1dDZja201OWg1OAByITFpNkZWa2d0SC1DTXlubUZmdjlQSW1ucWc2cm1jSURH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